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关于毕业生成果维护、维护培养系统、提交答辩申请的通知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00"/>
        <w:jc w:val="both"/>
        <w:rPr>
          <w:rFonts w:hint="default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instrText xml:space="preserve"> HYPERLINK "http://sep.ucas.ac.cn/" \t "http://www.xjipc.cas.cn/yjs/_blank" </w:instrTex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中国科学院教育云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-培养系统维护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20" w:lineRule="atLeast"/>
        <w:ind w:left="602" w:leftChars="0" w:right="0" w:rightChars="0"/>
        <w:jc w:val="both"/>
        <w:rPr>
          <w:rFonts w:hint="default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网址：http://sep.ucas.ac.cn/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 “个人信息维护”的部分数据来自学籍管理系统，如有问题请联系研究生部更新信息。</w:t>
      </w:r>
      <w:r>
        <w:drawing>
          <wp:inline distT="0" distB="0" distL="114300" distR="114300">
            <wp:extent cx="1143000" cy="23622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2.个人简历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02920" cy="26670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部分，需维护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现阶段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信息，填写格式如下：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硕士填写；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2013年9月—2017年6月 XXXX大学 学生 获得学士学位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2017年9月—2020年6月 中国科学院新疆理化技术研究所 学生 攻读硕士学位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博士填写：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2013年9月—2017年6月 XXXX大学 学生 获得学士学位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2017年9月—2020年6月 中国科学院新疆理化技术研究所 学生 获得硕士学位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2020年9月—2023年6月 中国科学院新疆理化技术研究所 学生 攻读博士学位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3.奖惩信息：在学期间若无奖惩或惩处情况请填写“无”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4.论文-答辩申请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学生收到论文评阅意见后（收到一份发一份），查看评阅意见的打分情况是否有误，并请下载word版评阅书并发送给导师，同时在导师的指导下对论文进行进一步修改。</w:t>
      </w:r>
    </w:p>
    <w:p>
      <w:pPr>
        <w:numPr>
          <w:ilvl w:val="0"/>
          <w:numId w:val="1"/>
        </w:numPr>
        <w:spacing w:line="620" w:lineRule="exact"/>
        <w:ind w:left="42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评阅后修改情况说明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是由评阅专家给出意见后，根据专家提出的修改意见，将改进内容或补充内容加入。（送审后答辩前必填）</w:t>
      </w:r>
    </w:p>
    <w:p>
      <w:pPr>
        <w:numPr>
          <w:ilvl w:val="0"/>
          <w:numId w:val="0"/>
        </w:numPr>
        <w:spacing w:line="620" w:lineRule="exact"/>
        <w:ind w:leftChars="0"/>
      </w:pPr>
      <w:r>
        <w:drawing>
          <wp:inline distT="0" distB="0" distL="114300" distR="114300">
            <wp:extent cx="1927860" cy="541020"/>
            <wp:effectExtent l="0" t="0" r="7620" b="762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620" w:lineRule="exact"/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填写参考格式：</w:t>
      </w:r>
    </w:p>
    <w:p>
      <w:pPr>
        <w:numPr>
          <w:ilvl w:val="0"/>
          <w:numId w:val="0"/>
        </w:numPr>
        <w:spacing w:line="620" w:lineRule="exact"/>
        <w:ind w:leftChars="0"/>
        <w:rPr>
          <w:rFonts w:hint="eastAsia"/>
          <w:lang w:val="en-US" w:eastAsia="zh-CN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4445</wp:posOffset>
            </wp:positionV>
            <wp:extent cx="5273675" cy="1241425"/>
            <wp:effectExtent l="0" t="0" r="14605" b="825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spacing w:line="620" w:lineRule="exact"/>
        <w:ind w:left="42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答辩后修改情况说明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是由答辩专家给出意见后，学生只需将修改内容或补充内容加入。（答辩后必填）</w:t>
      </w:r>
    </w:p>
    <w:p>
      <w:pPr>
        <w:numPr>
          <w:ilvl w:val="0"/>
          <w:numId w:val="0"/>
        </w:numPr>
        <w:spacing w:line="620" w:lineRule="exact"/>
        <w:ind w:leftChars="0"/>
      </w:pPr>
      <w:r>
        <w:drawing>
          <wp:inline distT="0" distB="0" distL="114300" distR="114300">
            <wp:extent cx="1828800" cy="594360"/>
            <wp:effectExtent l="0" t="0" r="0" b="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620" w:lineRule="exact"/>
        <w:ind w:leftChars="0"/>
      </w:pPr>
      <w:r>
        <w:rPr>
          <w:rFonts w:hint="eastAsia"/>
          <w:b/>
          <w:bCs/>
          <w:lang w:val="en-US" w:eastAsia="zh-CN"/>
        </w:rPr>
        <w:t>填写参考格式：</w:t>
      </w:r>
    </w:p>
    <w:p>
      <w:pPr>
        <w:numPr>
          <w:ilvl w:val="0"/>
          <w:numId w:val="0"/>
        </w:numPr>
        <w:spacing w:line="620" w:lineRule="exact"/>
        <w:ind w:leftChars="0"/>
        <w:rPr>
          <w:rFonts w:hint="eastAsia"/>
          <w:lang w:val="en-US" w:eastAsia="zh-CN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208280</wp:posOffset>
            </wp:positionV>
            <wp:extent cx="6200140" cy="726440"/>
            <wp:effectExtent l="0" t="0" r="2540" b="508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01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spacing w:line="620" w:lineRule="exact"/>
        <w:ind w:left="420" w:leftChars="0" w:hanging="42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学位论文起止时间从开题时间至完成论文</w:t>
      </w: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不少于1年</w:t>
      </w:r>
    </w:p>
    <w:p>
      <w:pPr>
        <w:numPr>
          <w:ilvl w:val="0"/>
          <w:numId w:val="2"/>
        </w:numPr>
        <w:spacing w:line="620" w:lineRule="exact"/>
        <w:ind w:left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成果</w:t>
      </w:r>
    </w:p>
    <w:p>
      <w:pPr>
        <w:numPr>
          <w:ilvl w:val="0"/>
          <w:numId w:val="3"/>
        </w:numPr>
        <w:spacing w:line="620" w:lineRule="exact"/>
        <w:ind w:left="420" w:leftChars="0" w:hanging="42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发表文章：第1署名单位必须</w:t>
      </w:r>
      <w:bookmarkStart w:id="6" w:name="_GoBack"/>
      <w:bookmarkEnd w:id="6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是新疆理化技术研究所，第2署名单位是中国科学院大学</w:t>
      </w:r>
    </w:p>
    <w:p>
      <w:pPr>
        <w:numPr>
          <w:ilvl w:val="0"/>
          <w:numId w:val="3"/>
        </w:numPr>
        <w:spacing w:line="620" w:lineRule="exact"/>
        <w:ind w:left="420" w:leftChars="0" w:hanging="420" w:firstLineChars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专利：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必须填写专利号、第1署名单位为新疆理化技术研究所</w:t>
      </w:r>
    </w:p>
    <w:p>
      <w:pPr>
        <w:numPr>
          <w:ilvl w:val="0"/>
          <w:numId w:val="2"/>
        </w:numPr>
        <w:spacing w:line="62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实践（学术报告及社会实践）：参加的学术会议，公益活动，科普报告都可以计算在内。此环节不需要培养单位审核，导师审核通过后学生会自动获得1学分。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instrText xml:space="preserve"> HYPERLINK "http://sep.ucas.ac.cn/" \t "http://www.xjipc.cas.cn/yjs/_blank" </w:instrText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中国科学院教育云</w:t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培养系统提交答辩申请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网址：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instrText xml:space="preserve"> HYPERLINK "http://sep.ucas.ac.cn/" </w:instrTex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http://sep.ucas.ac.cn/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论文送审前，需在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instrText xml:space="preserve"> HYPERLINK "http://sep.ucas.ac.cn/" \t "http://www.xjipc.cas.cn/yjs/_blank" </w:instrTex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中国科学院教育云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-培养系统提交答辩申请，研究生部将对申请人进行答辩资格审查，内容包括：开题、中期、课程学分、成果、文章署名及培养系统成果维护情况等。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具体内容请查看：</w:t>
      </w:r>
      <w:bookmarkStart w:id="0" w:name="_Toc521873713"/>
      <w:bookmarkStart w:id="1" w:name="_Toc12541_WPSOffice_Level2"/>
      <w:bookmarkStart w:id="2" w:name="_Toc17281675"/>
      <w:bookmarkStart w:id="3" w:name="_Toc26356_WPSOffice_Level1"/>
      <w:bookmarkStart w:id="4" w:name="_Toc25776"/>
      <w:bookmarkStart w:id="5" w:name="_Toc17282298"/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《中国科学院新疆理化所硕(博)士学位授予工作细则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right="0"/>
        <w:jc w:val="both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9C68D"/>
    <w:multiLevelType w:val="singleLevel"/>
    <w:tmpl w:val="92B9C6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396C93B"/>
    <w:multiLevelType w:val="singleLevel"/>
    <w:tmpl w:val="A396C9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F062494"/>
    <w:multiLevelType w:val="singleLevel"/>
    <w:tmpl w:val="FF06249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B88C96E"/>
    <w:multiLevelType w:val="singleLevel"/>
    <w:tmpl w:val="3B88C96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C6104"/>
    <w:rsid w:val="0A01655A"/>
    <w:rsid w:val="24D61461"/>
    <w:rsid w:val="2F8C6104"/>
    <w:rsid w:val="35101D61"/>
    <w:rsid w:val="73A67E89"/>
    <w:rsid w:val="7764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1125</Characters>
  <Lines>0</Lines>
  <Paragraphs>0</Paragraphs>
  <TotalTime>4</TotalTime>
  <ScaleCrop>false</ScaleCrop>
  <LinksUpToDate>false</LinksUpToDate>
  <CharactersWithSpaces>1142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2021-03-11T11:08:00Z</dcterms:created>
  <dc:creator>鱼自知</dc:creator>
  <cp:lastModifiedBy>鱼自知</cp:lastModifiedBy>
  <dcterms:modified xsi:type="dcterms:W3CDTF">2022-04-12T09:01:12Z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34D3562F39584CD7A190416771D2DADF</vt:lpwstr>
  </property>
</Properties>
</file>